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C421F" w14:textId="77777777" w:rsidR="00C213BB" w:rsidRDefault="0049599C" w:rsidP="00281E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0" allowOverlap="1" wp14:anchorId="2A9BD310" wp14:editId="36FCDE56">
            <wp:simplePos x="0" y="0"/>
            <wp:positionH relativeFrom="column">
              <wp:posOffset>2312035</wp:posOffset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EA54B3" wp14:editId="41C00722">
                <wp:simplePos x="0" y="0"/>
                <wp:positionH relativeFrom="column">
                  <wp:posOffset>4277995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ECF88" w14:textId="77777777"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14:paraId="49DC60E8" w14:textId="77777777"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14:paraId="267E8F95" w14:textId="77777777"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6056FECD" w14:textId="77777777"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79D6BE" w14:textId="77777777"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6.8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+1tgIAALk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" o:allowincell="f" filled="f" stroked="f">
                <v:textbox>
                  <w:txbxContent>
                    <w:p w14:paraId="272ECF88" w14:textId="77777777"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14:paraId="49DC60E8" w14:textId="77777777"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14:paraId="267E8F95" w14:textId="77777777"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14:paraId="6056FECD" w14:textId="77777777"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14:paraId="0479D6BE" w14:textId="77777777"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7EDE6E5A" wp14:editId="363C6C14">
                <wp:simplePos x="0" y="0"/>
                <wp:positionH relativeFrom="column">
                  <wp:posOffset>-1146810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BC3FC" w14:textId="77777777" w:rsidR="007F3377" w:rsidRPr="002A64D4" w:rsidRDefault="002A64D4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14:paraId="623A60E7" w14:textId="77777777" w:rsidR="007F3377" w:rsidRPr="00111550" w:rsidRDefault="002A64D4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Department of Health and Hospitals</w:t>
                            </w:r>
                          </w:p>
                          <w:p w14:paraId="74A46D42" w14:textId="77777777" w:rsidR="002A64D4" w:rsidRPr="00111550" w:rsidRDefault="005D5DA9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90.3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B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" o:allowincell="f" o:allowoverlap="f" filled="f" stroked="f">
                <v:textbox>
                  <w:txbxContent>
                    <w:p w14:paraId="361BC3FC" w14:textId="77777777" w:rsidR="007F3377" w:rsidRPr="002A64D4" w:rsidRDefault="002A64D4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14:paraId="623A60E7" w14:textId="77777777" w:rsidR="007F3377" w:rsidRPr="00111550" w:rsidRDefault="002A64D4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Department of Health and Hospitals</w:t>
                      </w:r>
                    </w:p>
                    <w:p w14:paraId="74A46D42" w14:textId="77777777" w:rsidR="002A64D4" w:rsidRPr="00111550" w:rsidRDefault="005D5DA9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0B1EFF" wp14:editId="10B0ED6A">
                <wp:simplePos x="0" y="0"/>
                <wp:positionH relativeFrom="column">
                  <wp:posOffset>-1061085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664E4" w14:textId="77777777"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John </w:t>
                            </w:r>
                            <w:proofErr w:type="spellStart"/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Bel</w:t>
                            </w:r>
                            <w:proofErr w:type="spellEnd"/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Edwards</w:t>
                            </w:r>
                          </w:p>
                          <w:p w14:paraId="21694C75" w14:textId="77777777"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14:paraId="5FA6DEDF" w14:textId="77777777"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3.5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3Y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" o:allowincell="f" filled="f" stroked="f">
                <v:textbox>
                  <w:txbxContent>
                    <w:p w14:paraId="245664E4" w14:textId="77777777"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John </w:t>
                      </w:r>
                      <w:proofErr w:type="spellStart"/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Bel</w:t>
                      </w:r>
                      <w:proofErr w:type="spellEnd"/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Edwards</w:t>
                      </w:r>
                    </w:p>
                    <w:p w14:paraId="21694C75" w14:textId="77777777"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14:paraId="5FA6DEDF" w14:textId="77777777"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14:paraId="6A314925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7FCFFEE2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69721A43" w14:textId="77777777" w:rsidR="000B02F5" w:rsidRDefault="000B02F5" w:rsidP="000B02F5">
      <w:pPr>
        <w:tabs>
          <w:tab w:val="left" w:pos="1740"/>
        </w:tabs>
        <w:jc w:val="center"/>
      </w:pPr>
    </w:p>
    <w:p w14:paraId="59666769" w14:textId="77777777" w:rsidR="0049599C" w:rsidRPr="00F25A6E" w:rsidRDefault="0049599C" w:rsidP="0049599C">
      <w:pPr>
        <w:jc w:val="center"/>
        <w:rPr>
          <w:b/>
        </w:rPr>
      </w:pPr>
      <w:r w:rsidRPr="00F25A6E">
        <w:rPr>
          <w:b/>
        </w:rPr>
        <w:t>LOUISIANA COMMISSION ON PERINATAL CARE AND PREVENTION OF INFANT MORTALITY</w:t>
      </w:r>
    </w:p>
    <w:p w14:paraId="489A16A3" w14:textId="77777777" w:rsidR="0049599C" w:rsidRDefault="0049599C" w:rsidP="0049599C">
      <w:pPr>
        <w:jc w:val="center"/>
      </w:pPr>
      <w:r w:rsidRPr="00F25A6E">
        <w:t>1888-204</w:t>
      </w:r>
      <w:r>
        <w:t>-5984 Access Code 1982918</w:t>
      </w:r>
      <w:r>
        <w:br/>
      </w:r>
      <w:r w:rsidR="00A03953">
        <w:t>April 18</w:t>
      </w:r>
      <w:r>
        <w:t>, 2016</w:t>
      </w:r>
    </w:p>
    <w:p w14:paraId="5A634FD8" w14:textId="77777777" w:rsidR="00346A85" w:rsidRPr="00F25A6E" w:rsidRDefault="00346A85" w:rsidP="0049599C">
      <w:pPr>
        <w:jc w:val="center"/>
      </w:pPr>
    </w:p>
    <w:p w14:paraId="2EFAE923" w14:textId="77777777" w:rsidR="00F2240F" w:rsidRPr="00926454" w:rsidRDefault="0049599C" w:rsidP="00A03953">
      <w:pPr>
        <w:rPr>
          <w:sz w:val="16"/>
        </w:rPr>
      </w:pPr>
      <w:r w:rsidRPr="003264B7">
        <w:rPr>
          <w:u w:val="single"/>
        </w:rPr>
        <w:t>Attendees</w:t>
      </w:r>
      <w:r w:rsidRPr="00F25A6E">
        <w:t xml:space="preserve">: </w:t>
      </w:r>
      <w:r w:rsidR="003264B7">
        <w:t xml:space="preserve">Dr. Scott </w:t>
      </w:r>
      <w:r w:rsidR="003264B7" w:rsidRPr="00F2240F">
        <w:rPr>
          <w:sz w:val="22"/>
          <w:szCs w:val="22"/>
        </w:rPr>
        <w:t>B</w:t>
      </w:r>
      <w:r w:rsidR="003264B7">
        <w:t xml:space="preserve">arrilleaux, Rep. Regina Barrow, Gaye Dean, Dr. Deborah Hollingsworth, Beth Manning  </w:t>
      </w:r>
      <w:r w:rsidR="003264B7">
        <w:br/>
      </w:r>
    </w:p>
    <w:p w14:paraId="6ACEAB1F" w14:textId="77777777" w:rsidR="00F2240F" w:rsidRDefault="00F2240F" w:rsidP="00A03953">
      <w:r w:rsidRPr="003264B7">
        <w:rPr>
          <w:u w:val="single"/>
        </w:rPr>
        <w:t>Guests</w:t>
      </w:r>
      <w:r>
        <w:t>:</w:t>
      </w:r>
      <w:r w:rsidR="00A6716B">
        <w:t xml:space="preserve"> Berkley Du</w:t>
      </w:r>
      <w:r w:rsidR="003264B7">
        <w:t>rbin, Sabrina Noah, Becky Majdoch, Karis Schoellmann, Robin Gruenfeld, Rosa Bustamante-For</w:t>
      </w:r>
      <w:r w:rsidR="00A6716B">
        <w:t>est, Kelly Bankston, Nicole Soudelier</w:t>
      </w:r>
      <w:r w:rsidR="003264B7">
        <w:t xml:space="preserve">, Lisa Norman </w:t>
      </w:r>
    </w:p>
    <w:p w14:paraId="1587A213" w14:textId="77777777" w:rsidR="006F6E01" w:rsidRDefault="006F6E01" w:rsidP="0049599C"/>
    <w:p w14:paraId="0F617644" w14:textId="77777777" w:rsidR="00A03953" w:rsidRPr="00F2240F" w:rsidRDefault="0049599C" w:rsidP="00571341">
      <w:pPr>
        <w:rPr>
          <w:b/>
          <w:sz w:val="22"/>
          <w:szCs w:val="22"/>
        </w:rPr>
      </w:pPr>
      <w:r w:rsidRPr="00F2240F">
        <w:rPr>
          <w:b/>
          <w:sz w:val="22"/>
          <w:szCs w:val="22"/>
        </w:rPr>
        <w:t>Meeting Notes:</w:t>
      </w:r>
    </w:p>
    <w:p w14:paraId="2902CD7F" w14:textId="77777777" w:rsidR="00A03953" w:rsidRPr="00F2240F" w:rsidRDefault="00F2240F" w:rsidP="00571341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b/>
          <w:u w:val="single"/>
        </w:rPr>
      </w:pPr>
      <w:r w:rsidRPr="00F2240F">
        <w:rPr>
          <w:rFonts w:ascii="Times New Roman" w:hAnsi="Times New Roman"/>
          <w:u w:val="single"/>
        </w:rPr>
        <w:t>Neonatal Abstinence Syndrome</w:t>
      </w:r>
    </w:p>
    <w:p w14:paraId="6B923CDA" w14:textId="77777777" w:rsidR="00A03953" w:rsidRPr="00A6716B" w:rsidRDefault="00A6716B" w:rsidP="00926454">
      <w:pPr>
        <w:pStyle w:val="ListParagraph"/>
        <w:spacing w:after="200"/>
        <w:ind w:left="360"/>
        <w:contextualSpacing/>
      </w:pPr>
      <w:r>
        <w:rPr>
          <w:rFonts w:ascii="Times New Roman" w:hAnsi="Times New Roman"/>
        </w:rPr>
        <w:t xml:space="preserve">Follow-up from previous meeting:  </w:t>
      </w:r>
      <w:r w:rsidR="00A03953" w:rsidRPr="00F2240F">
        <w:rPr>
          <w:rFonts w:ascii="Times New Roman" w:hAnsi="Times New Roman"/>
        </w:rPr>
        <w:t xml:space="preserve">A quorum of members </w:t>
      </w:r>
      <w:r w:rsidR="00AA70C9">
        <w:rPr>
          <w:rFonts w:ascii="Times New Roman" w:hAnsi="Times New Roman"/>
        </w:rPr>
        <w:t xml:space="preserve">need to </w:t>
      </w:r>
      <w:r w:rsidR="00A03953" w:rsidRPr="00F2240F">
        <w:rPr>
          <w:rFonts w:ascii="Times New Roman" w:hAnsi="Times New Roman"/>
        </w:rPr>
        <w:t>vote on</w:t>
      </w:r>
      <w:r w:rsidR="00AA70C9">
        <w:rPr>
          <w:rFonts w:ascii="Times New Roman" w:hAnsi="Times New Roman"/>
        </w:rPr>
        <w:t xml:space="preserve"> the </w:t>
      </w:r>
      <w:proofErr w:type="gramStart"/>
      <w:r w:rsidR="00AA70C9">
        <w:rPr>
          <w:rFonts w:ascii="Times New Roman" w:hAnsi="Times New Roman"/>
        </w:rPr>
        <w:t xml:space="preserve">Commissions’ </w:t>
      </w:r>
      <w:r w:rsidR="00F2240F">
        <w:rPr>
          <w:rFonts w:ascii="Times New Roman" w:hAnsi="Times New Roman"/>
        </w:rPr>
        <w:t xml:space="preserve"> </w:t>
      </w:r>
      <w:r w:rsidRPr="00A6716B">
        <w:rPr>
          <w:rFonts w:ascii="Times New Roman" w:hAnsi="Times New Roman"/>
        </w:rPr>
        <w:t>Response</w:t>
      </w:r>
      <w:proofErr w:type="gramEnd"/>
      <w:r w:rsidRPr="00A6716B">
        <w:rPr>
          <w:rFonts w:ascii="Times New Roman" w:hAnsi="Times New Roman"/>
        </w:rPr>
        <w:t xml:space="preserve"> to House Concurrent Resolution No. 162</w:t>
      </w:r>
      <w:r>
        <w:rPr>
          <w:rFonts w:ascii="Times New Roman" w:hAnsi="Times New Roman"/>
        </w:rPr>
        <w:t xml:space="preserve">: </w:t>
      </w:r>
      <w:r w:rsidRPr="00A6716B">
        <w:rPr>
          <w:rFonts w:ascii="Times New Roman" w:hAnsi="Times New Roman"/>
        </w:rPr>
        <w:t>Prevention, Screening &amp; Treatment of Neonatal Abstinence Syndrome. The</w:t>
      </w:r>
      <w:r w:rsidR="00A03953" w:rsidRPr="00A6716B">
        <w:rPr>
          <w:rFonts w:ascii="Times New Roman" w:hAnsi="Times New Roman"/>
        </w:rPr>
        <w:t xml:space="preserve"> docum</w:t>
      </w:r>
      <w:r w:rsidR="00F2240F" w:rsidRPr="00A6716B">
        <w:rPr>
          <w:rFonts w:ascii="Times New Roman" w:hAnsi="Times New Roman"/>
        </w:rPr>
        <w:t xml:space="preserve">ent </w:t>
      </w:r>
      <w:r w:rsidRPr="00A6716B">
        <w:rPr>
          <w:rFonts w:ascii="Times New Roman" w:hAnsi="Times New Roman"/>
        </w:rPr>
        <w:t>has been posted online</w:t>
      </w:r>
      <w:r w:rsidR="00A03953" w:rsidRPr="00A6716B">
        <w:rPr>
          <w:rFonts w:ascii="Times New Roman" w:hAnsi="Times New Roman"/>
        </w:rPr>
        <w:t xml:space="preserve"> on the Boa</w:t>
      </w:r>
      <w:r w:rsidRPr="00A6716B">
        <w:rPr>
          <w:rFonts w:ascii="Times New Roman" w:hAnsi="Times New Roman"/>
        </w:rPr>
        <w:t xml:space="preserve">rds and Commissions website </w:t>
      </w:r>
      <w:hyperlink r:id="rId10" w:history="1">
        <w:r w:rsidR="00AA70C9" w:rsidRPr="008B62DD">
          <w:rPr>
            <w:rStyle w:val="Hyperlink"/>
            <w:rFonts w:ascii="Times New Roman" w:hAnsi="Times New Roman"/>
          </w:rPr>
          <w:t>https://wwwcfprd.doa.louisiana.gov/boardsandcommissions/home.cfm</w:t>
        </w:r>
      </w:hyperlink>
      <w:r w:rsidR="00AA70C9">
        <w:rPr>
          <w:rFonts w:ascii="Times New Roman" w:hAnsi="Times New Roman"/>
        </w:rPr>
        <w:t xml:space="preserve"> Next Steps:</w:t>
      </w:r>
    </w:p>
    <w:p w14:paraId="64356E7B" w14:textId="77777777" w:rsidR="00A03953" w:rsidRPr="00F2240F" w:rsidRDefault="00AA70C9" w:rsidP="00926454">
      <w:pPr>
        <w:pStyle w:val="ListParagraph"/>
        <w:numPr>
          <w:ilvl w:val="1"/>
          <w:numId w:val="3"/>
        </w:numPr>
        <w:spacing w:after="20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Sen</w:t>
      </w:r>
      <w:r w:rsidR="00F2240F">
        <w:rPr>
          <w:rFonts w:ascii="Times New Roman" w:hAnsi="Times New Roman"/>
        </w:rPr>
        <w:t>.</w:t>
      </w:r>
      <w:r w:rsidR="00A03953" w:rsidRPr="00F2240F">
        <w:rPr>
          <w:rFonts w:ascii="Times New Roman" w:hAnsi="Times New Roman"/>
        </w:rPr>
        <w:t xml:space="preserve"> Barrow </w:t>
      </w:r>
      <w:r>
        <w:rPr>
          <w:rFonts w:ascii="Times New Roman" w:hAnsi="Times New Roman"/>
        </w:rPr>
        <w:t xml:space="preserve">recommended that the Commission present the report to </w:t>
      </w:r>
      <w:r w:rsidR="00A03953" w:rsidRPr="00F2240F">
        <w:rPr>
          <w:rFonts w:ascii="Times New Roman" w:hAnsi="Times New Roman"/>
        </w:rPr>
        <w:t xml:space="preserve">the Health and Welfare Committee and </w:t>
      </w:r>
      <w:r w:rsidR="00F2240F">
        <w:rPr>
          <w:rFonts w:ascii="Times New Roman" w:hAnsi="Times New Roman"/>
        </w:rPr>
        <w:t xml:space="preserve">the </w:t>
      </w:r>
      <w:r w:rsidR="00A03953" w:rsidRPr="00F2240F">
        <w:rPr>
          <w:rFonts w:ascii="Times New Roman" w:hAnsi="Times New Roman"/>
        </w:rPr>
        <w:t xml:space="preserve">Select Committee on Women Children. </w:t>
      </w:r>
      <w:r w:rsidR="00F2240F">
        <w:rPr>
          <w:rFonts w:ascii="Times New Roman" w:hAnsi="Times New Roman"/>
        </w:rPr>
        <w:t>T</w:t>
      </w:r>
      <w:r w:rsidR="00A03953" w:rsidRPr="00F2240F">
        <w:rPr>
          <w:rFonts w:ascii="Times New Roman" w:hAnsi="Times New Roman"/>
        </w:rPr>
        <w:t xml:space="preserve">he presentation dates must be confirmed </w:t>
      </w:r>
      <w:r>
        <w:rPr>
          <w:rFonts w:ascii="Times New Roman" w:hAnsi="Times New Roman"/>
        </w:rPr>
        <w:t xml:space="preserve">ASAP </w:t>
      </w:r>
      <w:r w:rsidR="00A03953" w:rsidRPr="00F2240F">
        <w:rPr>
          <w:rFonts w:ascii="Times New Roman" w:hAnsi="Times New Roman"/>
        </w:rPr>
        <w:t>as the last day of the session is June 6</w:t>
      </w:r>
      <w:r w:rsidR="00A03953" w:rsidRPr="00F2240F">
        <w:rPr>
          <w:rFonts w:ascii="Times New Roman" w:hAnsi="Times New Roman"/>
          <w:vertAlign w:val="superscript"/>
        </w:rPr>
        <w:t>th</w:t>
      </w:r>
      <w:r w:rsidR="00A03953" w:rsidRPr="00F2240F">
        <w:rPr>
          <w:rFonts w:ascii="Times New Roman" w:hAnsi="Times New Roman"/>
        </w:rPr>
        <w:t xml:space="preserve">.  </w:t>
      </w:r>
    </w:p>
    <w:p w14:paraId="70DC451D" w14:textId="77777777" w:rsidR="00737862" w:rsidRDefault="00A03953" w:rsidP="00926454">
      <w:pPr>
        <w:pStyle w:val="ListParagraph"/>
        <w:numPr>
          <w:ilvl w:val="1"/>
          <w:numId w:val="3"/>
        </w:numPr>
        <w:spacing w:after="200"/>
        <w:ind w:left="720"/>
        <w:contextualSpacing/>
        <w:rPr>
          <w:rFonts w:ascii="Times New Roman" w:hAnsi="Times New Roman"/>
        </w:rPr>
      </w:pPr>
      <w:r w:rsidRPr="00F2240F">
        <w:rPr>
          <w:rFonts w:ascii="Times New Roman" w:hAnsi="Times New Roman"/>
        </w:rPr>
        <w:t>Dr. Wise and Dr</w:t>
      </w:r>
      <w:r w:rsidR="00DC7C89">
        <w:rPr>
          <w:rFonts w:ascii="Times New Roman" w:hAnsi="Times New Roman"/>
        </w:rPr>
        <w:t>.</w:t>
      </w:r>
      <w:r w:rsidRPr="00F2240F">
        <w:rPr>
          <w:rFonts w:ascii="Times New Roman" w:hAnsi="Times New Roman"/>
        </w:rPr>
        <w:t xml:space="preserve"> B</w:t>
      </w:r>
      <w:r w:rsidR="00F2240F">
        <w:rPr>
          <w:rFonts w:ascii="Times New Roman" w:hAnsi="Times New Roman"/>
        </w:rPr>
        <w:t>arrilleaux</w:t>
      </w:r>
      <w:r w:rsidRPr="00F2240F">
        <w:rPr>
          <w:rFonts w:ascii="Times New Roman" w:hAnsi="Times New Roman"/>
        </w:rPr>
        <w:t xml:space="preserve"> will present the work, and the Bureau of Family Health </w:t>
      </w:r>
      <w:r w:rsidR="00AA70C9">
        <w:rPr>
          <w:rFonts w:ascii="Times New Roman" w:hAnsi="Times New Roman"/>
        </w:rPr>
        <w:t xml:space="preserve">staff </w:t>
      </w:r>
      <w:r w:rsidRPr="00F2240F">
        <w:rPr>
          <w:rFonts w:ascii="Times New Roman" w:hAnsi="Times New Roman"/>
        </w:rPr>
        <w:t>will cre</w:t>
      </w:r>
      <w:r w:rsidR="00F2240F">
        <w:rPr>
          <w:rFonts w:ascii="Times New Roman" w:hAnsi="Times New Roman"/>
        </w:rPr>
        <w:t>ate a</w:t>
      </w:r>
      <w:r w:rsidR="00AA70C9">
        <w:rPr>
          <w:rFonts w:ascii="Times New Roman" w:hAnsi="Times New Roman"/>
        </w:rPr>
        <w:t xml:space="preserve"> supporting</w:t>
      </w:r>
      <w:r w:rsidR="00F2240F">
        <w:rPr>
          <w:rFonts w:ascii="Times New Roman" w:hAnsi="Times New Roman"/>
        </w:rPr>
        <w:t xml:space="preserve"> PowerPoint and a one page document</w:t>
      </w:r>
      <w:r w:rsidRPr="00F2240F">
        <w:rPr>
          <w:rFonts w:ascii="Times New Roman" w:hAnsi="Times New Roman"/>
        </w:rPr>
        <w:t xml:space="preserve"> to accompany </w:t>
      </w:r>
      <w:r w:rsidR="00F2240F">
        <w:rPr>
          <w:rFonts w:ascii="Times New Roman" w:hAnsi="Times New Roman"/>
        </w:rPr>
        <w:t>the presentation</w:t>
      </w:r>
      <w:r w:rsidRPr="00F2240F">
        <w:rPr>
          <w:rFonts w:ascii="Times New Roman" w:hAnsi="Times New Roman"/>
        </w:rPr>
        <w:t xml:space="preserve">. </w:t>
      </w:r>
      <w:r w:rsidR="00737862">
        <w:rPr>
          <w:rFonts w:ascii="Times New Roman" w:hAnsi="Times New Roman"/>
        </w:rPr>
        <w:t>It is recommended that Dr. Okoroh and Dr. Hussey are in attendance to help answer any technical questions.</w:t>
      </w:r>
    </w:p>
    <w:p w14:paraId="3918F89D" w14:textId="6DB5DD74" w:rsidR="00A03953" w:rsidRPr="00BF776E" w:rsidRDefault="00737862" w:rsidP="00BF776E">
      <w:pPr>
        <w:pStyle w:val="ListParagraph"/>
        <w:numPr>
          <w:ilvl w:val="0"/>
          <w:numId w:val="7"/>
        </w:numPr>
        <w:spacing w:after="200"/>
        <w:contextualSpacing/>
        <w:rPr>
          <w:rFonts w:ascii="Times New Roman" w:hAnsi="Times New Roman"/>
        </w:rPr>
      </w:pPr>
      <w:r w:rsidRPr="00BF776E">
        <w:rPr>
          <w:rFonts w:ascii="Times New Roman" w:hAnsi="Times New Roman"/>
        </w:rPr>
        <w:t>PC members are asked to select the top five recommendations from the report to highlight in this presentation to help focus the presentation.</w:t>
      </w:r>
      <w:r w:rsidR="00DC7C89" w:rsidRPr="00BF776E">
        <w:rPr>
          <w:rFonts w:ascii="Times New Roman" w:hAnsi="Times New Roman"/>
        </w:rPr>
        <w:br/>
      </w:r>
    </w:p>
    <w:p w14:paraId="0E0675CE" w14:textId="77777777" w:rsidR="00DC7C89" w:rsidRPr="00DC7C89" w:rsidRDefault="00A03953" w:rsidP="00926454">
      <w:pPr>
        <w:pStyle w:val="ListParagraph"/>
        <w:numPr>
          <w:ilvl w:val="0"/>
          <w:numId w:val="4"/>
        </w:numPr>
        <w:spacing w:after="200"/>
        <w:ind w:left="360"/>
        <w:contextualSpacing/>
        <w:rPr>
          <w:rFonts w:ascii="Times New Roman" w:hAnsi="Times New Roman"/>
          <w:u w:val="single"/>
        </w:rPr>
      </w:pPr>
      <w:r w:rsidRPr="00DC7C89">
        <w:rPr>
          <w:rFonts w:ascii="Times New Roman" w:hAnsi="Times New Roman"/>
          <w:u w:val="single"/>
        </w:rPr>
        <w:t>Legislative updates</w:t>
      </w:r>
    </w:p>
    <w:p w14:paraId="05FFDF3C" w14:textId="2D132F9B" w:rsidR="00737862" w:rsidRPr="00BF776E" w:rsidRDefault="00737862" w:rsidP="00BF776E">
      <w:pPr>
        <w:pStyle w:val="ListParagraph"/>
        <w:numPr>
          <w:ilvl w:val="0"/>
          <w:numId w:val="9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Berkley is meeting with the authors of HB7</w:t>
      </w:r>
      <w:r w:rsidR="00926454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criminalizing women who use opioids during pregnancy to discuss pulling the proposed legislation from consideration based on the recommendations of the HCR 162 report.</w:t>
      </w:r>
    </w:p>
    <w:p w14:paraId="2A7C9F72" w14:textId="0547AE96" w:rsidR="00DC7C89" w:rsidRPr="00BF776E" w:rsidRDefault="00DC7C89" w:rsidP="00BF776E">
      <w:pPr>
        <w:pStyle w:val="ListParagraph"/>
        <w:numPr>
          <w:ilvl w:val="0"/>
          <w:numId w:val="9"/>
        </w:numPr>
        <w:spacing w:after="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 bill that allows for independent practice for advanced practice registered nurse</w:t>
      </w:r>
      <w:r w:rsidR="00A03953" w:rsidRPr="00DC7C89">
        <w:rPr>
          <w:rFonts w:ascii="Times New Roman" w:hAnsi="Times New Roman"/>
        </w:rPr>
        <w:t xml:space="preserve">s passed </w:t>
      </w:r>
      <w:r w:rsidR="00926454">
        <w:rPr>
          <w:rFonts w:ascii="Times New Roman" w:hAnsi="Times New Roman"/>
        </w:rPr>
        <w:t>S</w:t>
      </w:r>
      <w:r w:rsidR="00A03953" w:rsidRPr="00DC7C89">
        <w:rPr>
          <w:rFonts w:ascii="Times New Roman" w:hAnsi="Times New Roman"/>
        </w:rPr>
        <w:t xml:space="preserve">enate floor and is going to Committee. </w:t>
      </w:r>
    </w:p>
    <w:p w14:paraId="09FDA538" w14:textId="77777777" w:rsidR="00A03953" w:rsidRPr="00DC7C89" w:rsidRDefault="00A03953" w:rsidP="00BF776E">
      <w:pPr>
        <w:pStyle w:val="ListParagraph"/>
        <w:numPr>
          <w:ilvl w:val="0"/>
          <w:numId w:val="9"/>
        </w:numPr>
        <w:spacing w:after="200"/>
        <w:contextualSpacing/>
        <w:rPr>
          <w:rFonts w:ascii="Times New Roman" w:hAnsi="Times New Roman"/>
        </w:rPr>
      </w:pPr>
      <w:r w:rsidRPr="00DC7C89">
        <w:rPr>
          <w:rFonts w:ascii="Times New Roman" w:hAnsi="Times New Roman"/>
        </w:rPr>
        <w:t xml:space="preserve">Dr </w:t>
      </w:r>
      <w:r w:rsidR="00DC7C89" w:rsidRPr="00F2240F">
        <w:rPr>
          <w:rFonts w:ascii="Times New Roman" w:hAnsi="Times New Roman"/>
        </w:rPr>
        <w:t>B</w:t>
      </w:r>
      <w:r w:rsidR="00DC7C89">
        <w:rPr>
          <w:rFonts w:ascii="Times New Roman" w:hAnsi="Times New Roman"/>
        </w:rPr>
        <w:t>arrilleaux</w:t>
      </w:r>
      <w:r w:rsidRPr="00DC7C89">
        <w:rPr>
          <w:rFonts w:ascii="Times New Roman" w:hAnsi="Times New Roman"/>
        </w:rPr>
        <w:t xml:space="preserve"> </w:t>
      </w:r>
      <w:r w:rsidR="00DC7C89">
        <w:rPr>
          <w:rFonts w:ascii="Times New Roman" w:hAnsi="Times New Roman"/>
        </w:rPr>
        <w:t>will</w:t>
      </w:r>
      <w:r w:rsidRPr="00DC7C89">
        <w:rPr>
          <w:rFonts w:ascii="Times New Roman" w:hAnsi="Times New Roman"/>
        </w:rPr>
        <w:t xml:space="preserve"> work with Berkley to strategize </w:t>
      </w:r>
      <w:r w:rsidR="00DC7C89">
        <w:rPr>
          <w:rFonts w:ascii="Times New Roman" w:hAnsi="Times New Roman"/>
        </w:rPr>
        <w:t>ways</w:t>
      </w:r>
      <w:r w:rsidRPr="00DC7C89">
        <w:rPr>
          <w:rFonts w:ascii="Times New Roman" w:hAnsi="Times New Roman"/>
        </w:rPr>
        <w:t xml:space="preserve"> to make </w:t>
      </w:r>
      <w:r w:rsidR="00DC7C89">
        <w:rPr>
          <w:rFonts w:ascii="Times New Roman" w:hAnsi="Times New Roman"/>
        </w:rPr>
        <w:t xml:space="preserve">the </w:t>
      </w:r>
      <w:r w:rsidRPr="00DC7C89">
        <w:rPr>
          <w:rFonts w:ascii="Times New Roman" w:hAnsi="Times New Roman"/>
        </w:rPr>
        <w:t>clinical argument against extending the waiting period</w:t>
      </w:r>
      <w:r w:rsidR="00DC7C89">
        <w:rPr>
          <w:rFonts w:ascii="Times New Roman" w:hAnsi="Times New Roman"/>
        </w:rPr>
        <w:t xml:space="preserve"> </w:t>
      </w:r>
      <w:r w:rsidR="00DC7C89" w:rsidRPr="00DC7C89">
        <w:rPr>
          <w:rFonts w:ascii="Times New Roman" w:hAnsi="Times New Roman"/>
        </w:rPr>
        <w:t>from 24 to 72 hours</w:t>
      </w:r>
      <w:r w:rsidRPr="00DC7C89">
        <w:rPr>
          <w:rFonts w:ascii="Times New Roman" w:hAnsi="Times New Roman"/>
        </w:rPr>
        <w:t xml:space="preserve"> before a woman can have an abortion</w:t>
      </w:r>
      <w:r w:rsidR="00DC7C89">
        <w:rPr>
          <w:rFonts w:ascii="Times New Roman" w:hAnsi="Times New Roman"/>
        </w:rPr>
        <w:t>.</w:t>
      </w:r>
      <w:r w:rsidR="00DC7C89" w:rsidRPr="00DC7C89">
        <w:rPr>
          <w:rFonts w:ascii="Times New Roman" w:hAnsi="Times New Roman"/>
        </w:rPr>
        <w:br/>
      </w:r>
    </w:p>
    <w:p w14:paraId="62B80FC9" w14:textId="77777777" w:rsidR="00DC7C89" w:rsidRPr="00DC7C89" w:rsidRDefault="00DC7C89" w:rsidP="00926454">
      <w:pPr>
        <w:pStyle w:val="ListParagraph"/>
        <w:numPr>
          <w:ilvl w:val="0"/>
          <w:numId w:val="4"/>
        </w:numPr>
        <w:spacing w:after="200"/>
        <w:ind w:left="360"/>
        <w:contextualSpacing/>
        <w:rPr>
          <w:rFonts w:ascii="Times New Roman" w:hAnsi="Times New Roman"/>
          <w:u w:val="single"/>
        </w:rPr>
      </w:pPr>
      <w:r w:rsidRPr="00DC7C89">
        <w:rPr>
          <w:rFonts w:ascii="Times New Roman" w:hAnsi="Times New Roman"/>
          <w:u w:val="single"/>
        </w:rPr>
        <w:t>Future Meetings</w:t>
      </w:r>
    </w:p>
    <w:p w14:paraId="4A4285EF" w14:textId="77777777" w:rsidR="00737862" w:rsidRDefault="00DC7C89" w:rsidP="00926454">
      <w:pPr>
        <w:pStyle w:val="ListParagraph"/>
        <w:spacing w:after="200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Pr="00F2240F">
        <w:rPr>
          <w:rFonts w:ascii="Times New Roman" w:hAnsi="Times New Roman"/>
        </w:rPr>
        <w:t>B</w:t>
      </w:r>
      <w:r>
        <w:rPr>
          <w:rFonts w:ascii="Times New Roman" w:hAnsi="Times New Roman"/>
        </w:rPr>
        <w:t>arrilleaux</w:t>
      </w:r>
      <w:r w:rsidR="00A03953" w:rsidRPr="00DC7C89">
        <w:rPr>
          <w:rFonts w:ascii="Times New Roman" w:hAnsi="Times New Roman"/>
        </w:rPr>
        <w:t xml:space="preserve"> would like to lend more structure to the PC meetings through the creation of a rolling schedule. Karis recommended using the next meeting to accomplish that. </w:t>
      </w:r>
    </w:p>
    <w:p w14:paraId="7518FB96" w14:textId="77777777" w:rsidR="00737862" w:rsidRDefault="00571341" w:rsidP="00926454">
      <w:pPr>
        <w:pStyle w:val="ListParagraph"/>
        <w:numPr>
          <w:ilvl w:val="1"/>
          <w:numId w:val="3"/>
        </w:numPr>
        <w:spacing w:after="20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schedule should be built around regular data reports such as Fetal Infant Mortality Review (FIMR), among others</w:t>
      </w:r>
      <w:r w:rsidRPr="00DC7C89">
        <w:rPr>
          <w:rFonts w:ascii="Times New Roman" w:hAnsi="Times New Roman"/>
        </w:rPr>
        <w:t>.</w:t>
      </w:r>
    </w:p>
    <w:p w14:paraId="5A789A8F" w14:textId="77777777" w:rsidR="00571341" w:rsidRDefault="00571341" w:rsidP="00926454">
      <w:pPr>
        <w:pStyle w:val="ListParagraph"/>
        <w:numPr>
          <w:ilvl w:val="1"/>
          <w:numId w:val="3"/>
        </w:numPr>
        <w:spacing w:after="200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There should also be a regular format to the meeting agendas related to the purpose of the PC.</w:t>
      </w:r>
    </w:p>
    <w:p w14:paraId="5FCE3D88" w14:textId="77777777" w:rsidR="00571341" w:rsidRDefault="00571341" w:rsidP="00926454">
      <w:pPr>
        <w:pStyle w:val="ListParagraph"/>
        <w:spacing w:after="200"/>
        <w:contextualSpacing/>
        <w:rPr>
          <w:rFonts w:ascii="Times New Roman" w:hAnsi="Times New Roman"/>
        </w:rPr>
      </w:pPr>
    </w:p>
    <w:p w14:paraId="061B8598" w14:textId="7670009A" w:rsidR="00571341" w:rsidRDefault="00DC7C89" w:rsidP="00926454">
      <w:pPr>
        <w:pStyle w:val="ListParagraph"/>
        <w:spacing w:after="200"/>
        <w:ind w:left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n</w:t>
      </w:r>
      <w:r w:rsidR="00A03953" w:rsidRPr="00DC7C89">
        <w:rPr>
          <w:rFonts w:ascii="Times New Roman" w:hAnsi="Times New Roman"/>
        </w:rPr>
        <w:t>ext meeting is May 12</w:t>
      </w:r>
      <w:r w:rsidR="00A03953" w:rsidRPr="00DC7C89">
        <w:rPr>
          <w:rFonts w:ascii="Times New Roman" w:hAnsi="Times New Roman"/>
          <w:vertAlign w:val="superscript"/>
        </w:rPr>
        <w:t>th</w:t>
      </w:r>
      <w:r w:rsidR="00A03953" w:rsidRPr="00DC7C89">
        <w:rPr>
          <w:rFonts w:ascii="Times New Roman" w:hAnsi="Times New Roman"/>
        </w:rPr>
        <w:t xml:space="preserve"> in Bat</w:t>
      </w:r>
      <w:r>
        <w:rPr>
          <w:rFonts w:ascii="Times New Roman" w:hAnsi="Times New Roman"/>
        </w:rPr>
        <w:t xml:space="preserve">on Rouge, and </w:t>
      </w:r>
      <w:r w:rsidR="00AA70C9">
        <w:rPr>
          <w:rFonts w:ascii="Times New Roman" w:hAnsi="Times New Roman"/>
        </w:rPr>
        <w:t xml:space="preserve">attaining a quorum is </w:t>
      </w:r>
      <w:r w:rsidR="00A03953" w:rsidRPr="00DC7C89">
        <w:rPr>
          <w:rFonts w:ascii="Times New Roman" w:hAnsi="Times New Roman"/>
        </w:rPr>
        <w:t xml:space="preserve">critical to approve minutes and keep the work </w:t>
      </w:r>
      <w:r w:rsidR="00571341">
        <w:rPr>
          <w:rFonts w:ascii="Times New Roman" w:hAnsi="Times New Roman"/>
        </w:rPr>
        <w:t>moving forward</w:t>
      </w:r>
      <w:r w:rsidR="00A03953" w:rsidRPr="00DC7C89">
        <w:rPr>
          <w:rFonts w:ascii="Times New Roman" w:hAnsi="Times New Roman"/>
        </w:rPr>
        <w:t xml:space="preserve">. </w:t>
      </w:r>
    </w:p>
    <w:p w14:paraId="68E0BD02" w14:textId="0163388E" w:rsidR="00DC7C89" w:rsidRPr="00DC7C89" w:rsidRDefault="00A03953" w:rsidP="00926454">
      <w:pPr>
        <w:pStyle w:val="ListParagraph"/>
        <w:numPr>
          <w:ilvl w:val="1"/>
          <w:numId w:val="3"/>
        </w:numPr>
        <w:spacing w:after="200"/>
        <w:ind w:left="720"/>
        <w:contextualSpacing/>
        <w:rPr>
          <w:rFonts w:ascii="Times New Roman" w:hAnsi="Times New Roman"/>
        </w:rPr>
      </w:pPr>
      <w:r w:rsidRPr="00DC7C89">
        <w:rPr>
          <w:rFonts w:ascii="Times New Roman" w:hAnsi="Times New Roman"/>
        </w:rPr>
        <w:t xml:space="preserve">Dr </w:t>
      </w:r>
      <w:r w:rsidR="00AA70C9" w:rsidRPr="00DC7C89">
        <w:rPr>
          <w:rFonts w:ascii="Times New Roman" w:hAnsi="Times New Roman"/>
        </w:rPr>
        <w:t>B</w:t>
      </w:r>
      <w:r w:rsidR="00AA70C9">
        <w:rPr>
          <w:rFonts w:ascii="Times New Roman" w:hAnsi="Times New Roman"/>
        </w:rPr>
        <w:t>arrilleaux requested a</w:t>
      </w:r>
      <w:r w:rsidRPr="00DC7C89">
        <w:rPr>
          <w:rFonts w:ascii="Times New Roman" w:hAnsi="Times New Roman"/>
        </w:rPr>
        <w:t xml:space="preserve"> </w:t>
      </w:r>
      <w:r w:rsidR="00AA70C9">
        <w:rPr>
          <w:rFonts w:ascii="Times New Roman" w:hAnsi="Times New Roman"/>
        </w:rPr>
        <w:t xml:space="preserve">discussion of </w:t>
      </w:r>
      <w:r w:rsidRPr="00DC7C89">
        <w:rPr>
          <w:rFonts w:ascii="Times New Roman" w:hAnsi="Times New Roman"/>
        </w:rPr>
        <w:t>17P.</w:t>
      </w:r>
      <w:r w:rsidR="00DC7C89">
        <w:rPr>
          <w:rFonts w:ascii="Times New Roman" w:hAnsi="Times New Roman"/>
        </w:rPr>
        <w:br/>
      </w:r>
    </w:p>
    <w:p w14:paraId="10BFD6B0" w14:textId="77777777" w:rsidR="000B02F5" w:rsidRPr="00DC7C89" w:rsidRDefault="0049599C" w:rsidP="00926454">
      <w:pPr>
        <w:pStyle w:val="ListParagraph"/>
        <w:numPr>
          <w:ilvl w:val="0"/>
          <w:numId w:val="4"/>
        </w:numPr>
        <w:spacing w:after="200"/>
        <w:ind w:left="360"/>
        <w:contextualSpacing/>
        <w:rPr>
          <w:rFonts w:ascii="Times New Roman" w:hAnsi="Times New Roman"/>
        </w:rPr>
      </w:pPr>
      <w:r w:rsidRPr="00DC7C89">
        <w:rPr>
          <w:rFonts w:ascii="Times New Roman" w:hAnsi="Times New Roman"/>
          <w:u w:val="single"/>
        </w:rPr>
        <w:t>Adjourn</w:t>
      </w:r>
    </w:p>
    <w:sectPr w:rsidR="000B02F5" w:rsidRPr="00DC7C89" w:rsidSect="009C6D12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12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36B574" w15:done="0"/>
  <w15:commentEx w15:paraId="09DC01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B789E" w14:textId="77777777" w:rsidR="008F2864" w:rsidRDefault="008F2864">
      <w:r>
        <w:separator/>
      </w:r>
    </w:p>
  </w:endnote>
  <w:endnote w:type="continuationSeparator" w:id="0">
    <w:p w14:paraId="6737638D" w14:textId="77777777" w:rsidR="008F2864" w:rsidRDefault="008F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AF" w:usb1="400000CA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2D234" w14:textId="77777777" w:rsidR="007F3377" w:rsidRDefault="007F3377" w:rsidP="00E347B1">
    <w:pPr>
      <w:jc w:val="center"/>
      <w:rPr>
        <w:rFonts w:ascii="Arial" w:hAnsi="Arial" w:cs="Arial"/>
        <w:sz w:val="14"/>
      </w:rPr>
    </w:pPr>
  </w:p>
  <w:p w14:paraId="7C16EAE8" w14:textId="77777777"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</w:t>
    </w:r>
    <w:proofErr w:type="spellStart"/>
    <w:r w:rsidRPr="00A937E2">
      <w:rPr>
        <w:rFonts w:ascii="Garamond" w:hAnsi="Garamond"/>
        <w:b/>
        <w:sz w:val="16"/>
        <w:szCs w:val="14"/>
      </w:rPr>
      <w:t>Poydras</w:t>
    </w:r>
    <w:proofErr w:type="spellEnd"/>
    <w:r w:rsidRPr="00A937E2">
      <w:rPr>
        <w:rFonts w:ascii="Garamond" w:hAnsi="Garamond"/>
        <w:b/>
        <w:sz w:val="16"/>
        <w:szCs w:val="14"/>
      </w:rPr>
      <w:t xml:space="preserve">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14:paraId="163EB434" w14:textId="77777777"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WWW.DHH.LA.GOV</w:t>
      </w:r>
    </w:hyperlink>
  </w:p>
  <w:p w14:paraId="7E93F458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14:paraId="0D11E2C9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14:paraId="0235F497" w14:textId="77777777"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F5A7B" w14:textId="77777777" w:rsidR="008F2864" w:rsidRDefault="008F2864">
      <w:r>
        <w:separator/>
      </w:r>
    </w:p>
  </w:footnote>
  <w:footnote w:type="continuationSeparator" w:id="0">
    <w:p w14:paraId="5853F038" w14:textId="77777777" w:rsidR="008F2864" w:rsidRDefault="008F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CAF82" w14:textId="567D47E5" w:rsidR="00EC71D3" w:rsidRDefault="00737862" w:rsidP="0033141B">
    <w:pPr>
      <w:jc w:val="both"/>
      <w:rPr>
        <w:rFonts w:ascii="Times New (W1)" w:hAnsi="Times New (W1)"/>
        <w:sz w:val="24"/>
        <w:szCs w:val="24"/>
      </w:rPr>
    </w:pPr>
    <w:r>
      <w:rPr>
        <w:rFonts w:ascii="Times New (W1)" w:hAnsi="Times New (W1)"/>
        <w:sz w:val="24"/>
        <w:szCs w:val="24"/>
      </w:rPr>
      <w:t>Perinatal Commission</w:t>
    </w:r>
  </w:p>
  <w:p w14:paraId="1D75EA3E" w14:textId="1F3C11C2" w:rsidR="007F3377" w:rsidRPr="002D598B" w:rsidRDefault="00737862" w:rsidP="0033141B">
    <w:pPr>
      <w:jc w:val="both"/>
      <w:rPr>
        <w:rFonts w:ascii="Times New (W1)" w:hAnsi="Times New (W1)"/>
        <w:sz w:val="24"/>
        <w:szCs w:val="24"/>
      </w:rPr>
    </w:pPr>
    <w:r>
      <w:rPr>
        <w:rFonts w:ascii="Times New (W1)" w:hAnsi="Times New (W1)"/>
        <w:sz w:val="24"/>
        <w:szCs w:val="24"/>
      </w:rPr>
      <w:t>April 18, 2016</w:t>
    </w:r>
  </w:p>
  <w:p w14:paraId="4FA80219" w14:textId="77777777"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A25CA3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14:paraId="7B654E0C" w14:textId="77777777"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14:paraId="787021CF" w14:textId="77777777" w:rsidR="007F3377" w:rsidRPr="0033141B" w:rsidRDefault="007F3377" w:rsidP="00331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6BCF9" w14:textId="66C219A4" w:rsidR="00AA70C9" w:rsidRDefault="00AA7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207"/>
    <w:multiLevelType w:val="hybridMultilevel"/>
    <w:tmpl w:val="D3C0FFC8"/>
    <w:lvl w:ilvl="0" w:tplc="2FFE9E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50A80"/>
    <w:multiLevelType w:val="hybridMultilevel"/>
    <w:tmpl w:val="E0DA98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77162"/>
    <w:multiLevelType w:val="hybridMultilevel"/>
    <w:tmpl w:val="12049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56F5"/>
    <w:multiLevelType w:val="hybridMultilevel"/>
    <w:tmpl w:val="3C18DBD2"/>
    <w:lvl w:ilvl="0" w:tplc="F5C4E5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F2434"/>
    <w:multiLevelType w:val="hybridMultilevel"/>
    <w:tmpl w:val="363E6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801205"/>
    <w:multiLevelType w:val="hybridMultilevel"/>
    <w:tmpl w:val="0854D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3E2741"/>
    <w:multiLevelType w:val="hybridMultilevel"/>
    <w:tmpl w:val="3BAEE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923327"/>
    <w:multiLevelType w:val="hybridMultilevel"/>
    <w:tmpl w:val="BF5C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1E94"/>
    <w:multiLevelType w:val="hybridMultilevel"/>
    <w:tmpl w:val="AAE802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ca Majdoch">
    <w15:presenceInfo w15:providerId="AD" w15:userId="S-1-5-21-1527950376-3420975135-3306108593-89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7"/>
    <w:rsid w:val="00020338"/>
    <w:rsid w:val="0002259F"/>
    <w:rsid w:val="000341F0"/>
    <w:rsid w:val="000439A5"/>
    <w:rsid w:val="0005400B"/>
    <w:rsid w:val="0005481B"/>
    <w:rsid w:val="00077178"/>
    <w:rsid w:val="000A17D4"/>
    <w:rsid w:val="000B02F5"/>
    <w:rsid w:val="000B4549"/>
    <w:rsid w:val="000C05E6"/>
    <w:rsid w:val="000C19A1"/>
    <w:rsid w:val="000C4D7A"/>
    <w:rsid w:val="000C7DDD"/>
    <w:rsid w:val="000F12E8"/>
    <w:rsid w:val="000F2239"/>
    <w:rsid w:val="00111550"/>
    <w:rsid w:val="00112CDD"/>
    <w:rsid w:val="00123B7D"/>
    <w:rsid w:val="00125AAE"/>
    <w:rsid w:val="00140F91"/>
    <w:rsid w:val="00144E38"/>
    <w:rsid w:val="00153DD2"/>
    <w:rsid w:val="00166E4B"/>
    <w:rsid w:val="0019457C"/>
    <w:rsid w:val="001B780E"/>
    <w:rsid w:val="001C753D"/>
    <w:rsid w:val="00213358"/>
    <w:rsid w:val="002170CF"/>
    <w:rsid w:val="0023740A"/>
    <w:rsid w:val="00265255"/>
    <w:rsid w:val="00281E31"/>
    <w:rsid w:val="00295A2A"/>
    <w:rsid w:val="002A64D4"/>
    <w:rsid w:val="002B4277"/>
    <w:rsid w:val="002D598B"/>
    <w:rsid w:val="00317B95"/>
    <w:rsid w:val="00322822"/>
    <w:rsid w:val="003264B7"/>
    <w:rsid w:val="0033141B"/>
    <w:rsid w:val="003376B7"/>
    <w:rsid w:val="00341FBA"/>
    <w:rsid w:val="00346A85"/>
    <w:rsid w:val="00354592"/>
    <w:rsid w:val="00364220"/>
    <w:rsid w:val="00373704"/>
    <w:rsid w:val="003B16D2"/>
    <w:rsid w:val="003E767D"/>
    <w:rsid w:val="003F293F"/>
    <w:rsid w:val="004220A1"/>
    <w:rsid w:val="0042515C"/>
    <w:rsid w:val="00447826"/>
    <w:rsid w:val="00470086"/>
    <w:rsid w:val="00484B05"/>
    <w:rsid w:val="004919D9"/>
    <w:rsid w:val="00493877"/>
    <w:rsid w:val="0049599C"/>
    <w:rsid w:val="004A228E"/>
    <w:rsid w:val="004A27A8"/>
    <w:rsid w:val="004C037C"/>
    <w:rsid w:val="004C4069"/>
    <w:rsid w:val="004D43B3"/>
    <w:rsid w:val="004D66E3"/>
    <w:rsid w:val="004F6D95"/>
    <w:rsid w:val="00517F49"/>
    <w:rsid w:val="005267DD"/>
    <w:rsid w:val="00571341"/>
    <w:rsid w:val="0059002A"/>
    <w:rsid w:val="005C41F7"/>
    <w:rsid w:val="005C4CE6"/>
    <w:rsid w:val="005D024B"/>
    <w:rsid w:val="005D5DA9"/>
    <w:rsid w:val="005F724A"/>
    <w:rsid w:val="00626DAC"/>
    <w:rsid w:val="00634315"/>
    <w:rsid w:val="00634C9D"/>
    <w:rsid w:val="006C2BEA"/>
    <w:rsid w:val="006E0264"/>
    <w:rsid w:val="006F497A"/>
    <w:rsid w:val="006F6E01"/>
    <w:rsid w:val="007015EE"/>
    <w:rsid w:val="00737862"/>
    <w:rsid w:val="00741821"/>
    <w:rsid w:val="00741E5D"/>
    <w:rsid w:val="007A077E"/>
    <w:rsid w:val="007A3EB3"/>
    <w:rsid w:val="007A6D12"/>
    <w:rsid w:val="007B1A50"/>
    <w:rsid w:val="007B4457"/>
    <w:rsid w:val="007B4799"/>
    <w:rsid w:val="007C1155"/>
    <w:rsid w:val="007D5983"/>
    <w:rsid w:val="007D7936"/>
    <w:rsid w:val="007E3E72"/>
    <w:rsid w:val="007F3377"/>
    <w:rsid w:val="007F4C9A"/>
    <w:rsid w:val="00803EBB"/>
    <w:rsid w:val="00805656"/>
    <w:rsid w:val="008246A0"/>
    <w:rsid w:val="0083200A"/>
    <w:rsid w:val="00834877"/>
    <w:rsid w:val="00840A5A"/>
    <w:rsid w:val="008446AE"/>
    <w:rsid w:val="008475FE"/>
    <w:rsid w:val="008522EB"/>
    <w:rsid w:val="008637CF"/>
    <w:rsid w:val="008639BC"/>
    <w:rsid w:val="008B24CE"/>
    <w:rsid w:val="008E38A1"/>
    <w:rsid w:val="008F2864"/>
    <w:rsid w:val="00915CCD"/>
    <w:rsid w:val="00926454"/>
    <w:rsid w:val="009278BB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E36AD"/>
    <w:rsid w:val="009E578A"/>
    <w:rsid w:val="009F0CD4"/>
    <w:rsid w:val="00A03953"/>
    <w:rsid w:val="00A21224"/>
    <w:rsid w:val="00A25626"/>
    <w:rsid w:val="00A25CA3"/>
    <w:rsid w:val="00A26024"/>
    <w:rsid w:val="00A44084"/>
    <w:rsid w:val="00A47E06"/>
    <w:rsid w:val="00A50299"/>
    <w:rsid w:val="00A6716B"/>
    <w:rsid w:val="00A72D77"/>
    <w:rsid w:val="00A937E2"/>
    <w:rsid w:val="00AA200D"/>
    <w:rsid w:val="00AA2C27"/>
    <w:rsid w:val="00AA70C9"/>
    <w:rsid w:val="00AF472F"/>
    <w:rsid w:val="00B02FD8"/>
    <w:rsid w:val="00B053D3"/>
    <w:rsid w:val="00B123D9"/>
    <w:rsid w:val="00B16894"/>
    <w:rsid w:val="00B171FC"/>
    <w:rsid w:val="00B319D9"/>
    <w:rsid w:val="00B36CFB"/>
    <w:rsid w:val="00B37899"/>
    <w:rsid w:val="00B51567"/>
    <w:rsid w:val="00B70A5D"/>
    <w:rsid w:val="00BF54E5"/>
    <w:rsid w:val="00BF6ED0"/>
    <w:rsid w:val="00BF776E"/>
    <w:rsid w:val="00C213BB"/>
    <w:rsid w:val="00C21400"/>
    <w:rsid w:val="00C4008B"/>
    <w:rsid w:val="00C66AB7"/>
    <w:rsid w:val="00C67011"/>
    <w:rsid w:val="00C957C9"/>
    <w:rsid w:val="00CC423F"/>
    <w:rsid w:val="00CD5E2A"/>
    <w:rsid w:val="00D04E98"/>
    <w:rsid w:val="00D27EEE"/>
    <w:rsid w:val="00D31A46"/>
    <w:rsid w:val="00D4329B"/>
    <w:rsid w:val="00D67FCB"/>
    <w:rsid w:val="00D843BB"/>
    <w:rsid w:val="00D93409"/>
    <w:rsid w:val="00D95D30"/>
    <w:rsid w:val="00DC7C89"/>
    <w:rsid w:val="00DD6846"/>
    <w:rsid w:val="00E14600"/>
    <w:rsid w:val="00E347B1"/>
    <w:rsid w:val="00E37691"/>
    <w:rsid w:val="00E37E9C"/>
    <w:rsid w:val="00E912D5"/>
    <w:rsid w:val="00EA08F0"/>
    <w:rsid w:val="00EB2732"/>
    <w:rsid w:val="00EC71D3"/>
    <w:rsid w:val="00F2240F"/>
    <w:rsid w:val="00F416DB"/>
    <w:rsid w:val="00F456CE"/>
    <w:rsid w:val="00F52C74"/>
    <w:rsid w:val="00F94945"/>
    <w:rsid w:val="00F97AA4"/>
    <w:rsid w:val="00FC015C"/>
    <w:rsid w:val="00FD4341"/>
    <w:rsid w:val="00FE41B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9687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AA70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378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7862"/>
  </w:style>
  <w:style w:type="character" w:customStyle="1" w:styleId="CommentTextChar">
    <w:name w:val="Comment Text Char"/>
    <w:basedOn w:val="DefaultParagraphFont"/>
    <w:link w:val="CommentText"/>
    <w:semiHidden/>
    <w:rsid w:val="007378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AA70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378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7862"/>
  </w:style>
  <w:style w:type="character" w:customStyle="1" w:styleId="CommentTextChar">
    <w:name w:val="Comment Text Char"/>
    <w:basedOn w:val="DefaultParagraphFont"/>
    <w:link w:val="CommentText"/>
    <w:semiHidden/>
    <w:rsid w:val="007378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cfprd.doa.louisiana.gov/boardsandcommissions/home.c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523E-A654-42D0-BD07-5E794D1F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4</TotalTime>
  <Pages>2</Pages>
  <Words>405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2736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4</cp:revision>
  <cp:lastPrinted>2011-12-05T14:58:00Z</cp:lastPrinted>
  <dcterms:created xsi:type="dcterms:W3CDTF">2016-04-26T18:57:00Z</dcterms:created>
  <dcterms:modified xsi:type="dcterms:W3CDTF">2016-05-19T18:57:00Z</dcterms:modified>
</cp:coreProperties>
</file>